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424B2D" w14:textId="77777777" w:rsidR="00662583" w:rsidRPr="00CA5156" w:rsidRDefault="00662583" w:rsidP="00AE1C9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01C6631" w14:textId="77777777" w:rsidR="00AE1C95" w:rsidRDefault="00AE1C95" w:rsidP="0066258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EEBB35" w14:textId="77777777" w:rsidR="00AE1C95" w:rsidRDefault="00AE1C95" w:rsidP="0066258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4C29EB" w14:textId="77777777" w:rsidR="00AE1C95" w:rsidRDefault="00AE1C95" w:rsidP="0066258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3D56B1" w14:textId="77777777" w:rsidR="00AE1C95" w:rsidRDefault="00AE1C95" w:rsidP="0066258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B5DE3A" w14:textId="77777777" w:rsidR="00AE1C95" w:rsidRDefault="00AE1C95" w:rsidP="0066258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F57E7C" w14:textId="77777777" w:rsidR="00AE1C95" w:rsidRDefault="00AE1C95" w:rsidP="0066258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4AC67B" w14:textId="0B1B5E18" w:rsidR="00662583" w:rsidRPr="00CA5156" w:rsidRDefault="00A22AD2" w:rsidP="0066258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5156">
        <w:rPr>
          <w:rFonts w:ascii="Times New Roman" w:hAnsi="Times New Roman" w:cs="Times New Roman"/>
          <w:sz w:val="24"/>
          <w:szCs w:val="24"/>
        </w:rPr>
        <w:t xml:space="preserve">Unit </w:t>
      </w:r>
      <w:r w:rsidR="0062697B">
        <w:rPr>
          <w:rFonts w:ascii="Times New Roman" w:hAnsi="Times New Roman" w:cs="Times New Roman"/>
          <w:sz w:val="24"/>
          <w:szCs w:val="24"/>
        </w:rPr>
        <w:t xml:space="preserve">3 </w:t>
      </w:r>
      <w:r w:rsidRPr="00CA5156">
        <w:rPr>
          <w:rFonts w:ascii="Times New Roman" w:hAnsi="Times New Roman" w:cs="Times New Roman"/>
          <w:sz w:val="24"/>
          <w:szCs w:val="24"/>
        </w:rPr>
        <w:t>Assessment</w:t>
      </w:r>
    </w:p>
    <w:p w14:paraId="1FAD1AF4" w14:textId="3BA665F5" w:rsidR="00662583" w:rsidRPr="00CA5156" w:rsidRDefault="00A22AD2" w:rsidP="0066258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Student’s </w:t>
      </w:r>
      <w:r w:rsidRPr="00CA5156">
        <w:rPr>
          <w:rFonts w:ascii="Times New Roman" w:hAnsi="Times New Roman" w:cs="Times New Roman"/>
          <w:sz w:val="24"/>
          <w:szCs w:val="24"/>
        </w:rPr>
        <w:t>Name</w:t>
      </w:r>
    </w:p>
    <w:p w14:paraId="152FE78A" w14:textId="76125187" w:rsidR="00662583" w:rsidRPr="00CA5156" w:rsidRDefault="00A22AD2" w:rsidP="0066258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5156">
        <w:rPr>
          <w:rFonts w:ascii="Times New Roman" w:hAnsi="Times New Roman" w:cs="Times New Roman"/>
          <w:sz w:val="24"/>
          <w:szCs w:val="24"/>
        </w:rPr>
        <w:t>Institutional Affiliation</w:t>
      </w:r>
      <w:r w:rsidR="00CF0D9F">
        <w:rPr>
          <w:rFonts w:ascii="Times New Roman" w:hAnsi="Times New Roman" w:cs="Times New Roman"/>
          <w:sz w:val="24"/>
          <w:szCs w:val="24"/>
        </w:rPr>
        <w:t>s</w:t>
      </w:r>
    </w:p>
    <w:p w14:paraId="26F87759" w14:textId="77777777" w:rsidR="00AE1C95" w:rsidRDefault="00A22AD2" w:rsidP="00662583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9D261F6" w14:textId="0C0B423B" w:rsidR="00662583" w:rsidRPr="00CA5156" w:rsidRDefault="00A22AD2" w:rsidP="00662583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156">
        <w:rPr>
          <w:rFonts w:ascii="Times New Roman" w:hAnsi="Times New Roman" w:cs="Times New Roman"/>
          <w:b/>
          <w:sz w:val="24"/>
          <w:szCs w:val="24"/>
        </w:rPr>
        <w:lastRenderedPageBreak/>
        <w:t>Unit 3 Assessment</w:t>
      </w:r>
    </w:p>
    <w:p w14:paraId="4705097C" w14:textId="1D37AC22" w:rsidR="00662583" w:rsidRPr="00CA5156" w:rsidRDefault="00A22AD2" w:rsidP="0066258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1: </w:t>
      </w:r>
      <w:r w:rsidRPr="00CA5156">
        <w:rPr>
          <w:rFonts w:ascii="Times New Roman" w:hAnsi="Times New Roman" w:cs="Times New Roman"/>
          <w:b/>
          <w:sz w:val="24"/>
          <w:szCs w:val="24"/>
        </w:rPr>
        <w:t>Connection between IT infrastructure and business capabilities</w:t>
      </w:r>
    </w:p>
    <w:p w14:paraId="2749C233" w14:textId="02AC8DA3" w:rsidR="00662583" w:rsidRPr="00CA5156" w:rsidRDefault="00A22AD2" w:rsidP="0066258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A5156">
        <w:rPr>
          <w:rFonts w:ascii="Times New Roman" w:hAnsi="Times New Roman" w:cs="Times New Roman"/>
          <w:sz w:val="24"/>
          <w:szCs w:val="24"/>
        </w:rPr>
        <w:t xml:space="preserve">It is noteworthy that IT infrastructure consists of shared technology resources that play a </w:t>
      </w:r>
      <w:r w:rsidRPr="00CA5156">
        <w:rPr>
          <w:rFonts w:ascii="Times New Roman" w:hAnsi="Times New Roman" w:cs="Times New Roman"/>
          <w:sz w:val="24"/>
          <w:szCs w:val="24"/>
        </w:rPr>
        <w:t>vital role in offering a platform that supports systems applications. Specifically, IT infrastructure consists of everything technical that takes part in supporting business capabilities</w:t>
      </w:r>
      <w:r w:rsidR="008C22B5">
        <w:rPr>
          <w:rFonts w:ascii="Times New Roman" w:hAnsi="Times New Roman" w:cs="Times New Roman"/>
          <w:sz w:val="24"/>
          <w:szCs w:val="24"/>
        </w:rPr>
        <w:t xml:space="preserve"> (</w:t>
      </w:r>
      <w:r w:rsidR="008C22B5" w:rsidRPr="008C22B5">
        <w:rPr>
          <w:rFonts w:ascii="Times New Roman" w:hAnsi="Times New Roman" w:cs="Times New Roman"/>
          <w:sz w:val="24"/>
          <w:szCs w:val="24"/>
        </w:rPr>
        <w:t>Akter</w:t>
      </w:r>
      <w:r w:rsidR="008C22B5">
        <w:rPr>
          <w:rFonts w:ascii="Times New Roman" w:hAnsi="Times New Roman" w:cs="Times New Roman"/>
          <w:sz w:val="24"/>
          <w:szCs w:val="24"/>
        </w:rPr>
        <w:t xml:space="preserve"> et al., 2016)</w:t>
      </w:r>
      <w:r w:rsidRPr="00CA5156">
        <w:rPr>
          <w:rFonts w:ascii="Times New Roman" w:hAnsi="Times New Roman" w:cs="Times New Roman"/>
          <w:sz w:val="24"/>
          <w:szCs w:val="24"/>
        </w:rPr>
        <w:t>. Therefore, it is evident that IT infrastructure</w:t>
      </w:r>
      <w:r w:rsidRPr="00CA5156">
        <w:rPr>
          <w:rFonts w:ascii="Times New Roman" w:hAnsi="Times New Roman" w:cs="Times New Roman"/>
          <w:sz w:val="24"/>
          <w:szCs w:val="24"/>
        </w:rPr>
        <w:t xml:space="preserve"> supports both IT strategies and business capabilities. IT infrastructure is connected to business capabilities because the architecture provides enterprise-level applications that play an integral part in helping enhance a firm’s productivity as well as e</w:t>
      </w:r>
      <w:r w:rsidRPr="00CA5156">
        <w:rPr>
          <w:rFonts w:ascii="Times New Roman" w:hAnsi="Times New Roman" w:cs="Times New Roman"/>
          <w:sz w:val="24"/>
          <w:szCs w:val="24"/>
        </w:rPr>
        <w:t>fficiency</w:t>
      </w:r>
      <w:r w:rsidR="001D4C02">
        <w:rPr>
          <w:rFonts w:ascii="Times New Roman" w:hAnsi="Times New Roman" w:cs="Times New Roman"/>
          <w:sz w:val="24"/>
          <w:szCs w:val="24"/>
        </w:rPr>
        <w:t xml:space="preserve"> (</w:t>
      </w:r>
      <w:r w:rsidR="001D4C02" w:rsidRPr="001D4C02">
        <w:rPr>
          <w:rFonts w:ascii="Times New Roman" w:hAnsi="Times New Roman" w:cs="Times New Roman"/>
          <w:sz w:val="24"/>
          <w:szCs w:val="24"/>
        </w:rPr>
        <w:t>Akter</w:t>
      </w:r>
      <w:r w:rsidR="001D4C02">
        <w:rPr>
          <w:rFonts w:ascii="Times New Roman" w:hAnsi="Times New Roman" w:cs="Times New Roman"/>
          <w:sz w:val="24"/>
          <w:szCs w:val="24"/>
        </w:rPr>
        <w:t xml:space="preserve"> et al., 2016)</w:t>
      </w:r>
      <w:r w:rsidRPr="00CA515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ABE46F" w14:textId="2F56EC83" w:rsidR="00662583" w:rsidRPr="00CA5156" w:rsidRDefault="00A22AD2" w:rsidP="0066258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2: </w:t>
      </w:r>
      <w:r w:rsidRPr="00CA5156">
        <w:rPr>
          <w:rFonts w:ascii="Times New Roman" w:hAnsi="Times New Roman" w:cs="Times New Roman"/>
          <w:b/>
          <w:sz w:val="24"/>
          <w:szCs w:val="24"/>
        </w:rPr>
        <w:t>Difference between Wi-Fi and WiMax</w:t>
      </w:r>
    </w:p>
    <w:p w14:paraId="0467623A" w14:textId="77777777" w:rsidR="00662583" w:rsidRPr="00CA5156" w:rsidRDefault="00A22AD2" w:rsidP="0066258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A5156">
        <w:rPr>
          <w:rFonts w:ascii="Times New Roman" w:hAnsi="Times New Roman" w:cs="Times New Roman"/>
          <w:sz w:val="24"/>
          <w:szCs w:val="24"/>
        </w:rPr>
        <w:t>It is important to note that Wi-Fi and WiMax are vital wireless technologies; however, differ from each other in different ways. To begin with, the aforementioned technologies differ in the way they operate. Wi-Fi is utilized for offering connectivity to a</w:t>
      </w:r>
      <w:r w:rsidRPr="00CA5156">
        <w:rPr>
          <w:rFonts w:ascii="Times New Roman" w:hAnsi="Times New Roman" w:cs="Times New Roman"/>
          <w:sz w:val="24"/>
          <w:szCs w:val="24"/>
        </w:rPr>
        <w:t xml:space="preserve"> smaller array, about 250m. In particular, it is employed to offer connectivity to shorter arrays such as within a home or office (Vizocom, 2016). On the other hand, WiMax is utilized for long ranges. Specifically, it provides broadband connectivity up to </w:t>
      </w:r>
      <w:r w:rsidRPr="00CA5156">
        <w:rPr>
          <w:rFonts w:ascii="Times New Roman" w:hAnsi="Times New Roman" w:cs="Times New Roman"/>
          <w:sz w:val="24"/>
          <w:szCs w:val="24"/>
        </w:rPr>
        <w:t xml:space="preserve">around 30 kilometers. The service is offered from a central region where the connectivity is outside or inside the service range plus people moving in cars. </w:t>
      </w:r>
    </w:p>
    <w:p w14:paraId="0D2FEDC4" w14:textId="0F55534F" w:rsidR="00662583" w:rsidRPr="00CA5156" w:rsidRDefault="00A22AD2" w:rsidP="0066258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3: The Concept of </w:t>
      </w:r>
      <w:r w:rsidRPr="00CA5156">
        <w:rPr>
          <w:rFonts w:ascii="Times New Roman" w:hAnsi="Times New Roman" w:cs="Times New Roman"/>
          <w:b/>
          <w:sz w:val="24"/>
          <w:szCs w:val="24"/>
        </w:rPr>
        <w:t xml:space="preserve">On-demand Computing </w:t>
      </w:r>
    </w:p>
    <w:p w14:paraId="3C9B40E3" w14:textId="3B7BC53D" w:rsidR="00F57E5A" w:rsidRDefault="00A22AD2" w:rsidP="0066258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A5156">
        <w:rPr>
          <w:rFonts w:ascii="Times New Roman" w:hAnsi="Times New Roman" w:cs="Times New Roman"/>
          <w:sz w:val="24"/>
          <w:szCs w:val="24"/>
        </w:rPr>
        <w:t>On-demand computing is a well-recognized technolog</w:t>
      </w:r>
      <w:r w:rsidRPr="00CA5156">
        <w:rPr>
          <w:rFonts w:ascii="Times New Roman" w:hAnsi="Times New Roman" w:cs="Times New Roman"/>
          <w:sz w:val="24"/>
          <w:szCs w:val="24"/>
        </w:rPr>
        <w:t>y as well as computing model where resources are offered on as-needed and when-required grounds. It is important to comprehend that the aforementioned model makes computing resources such as software applications and storage capacity available to different</w:t>
      </w:r>
      <w:r w:rsidRPr="00CA5156">
        <w:rPr>
          <w:rFonts w:ascii="Times New Roman" w:hAnsi="Times New Roman" w:cs="Times New Roman"/>
          <w:sz w:val="24"/>
          <w:szCs w:val="24"/>
        </w:rPr>
        <w:t xml:space="preserve"> users as and when required for particular </w:t>
      </w:r>
      <w:r w:rsidRPr="00CA5156">
        <w:rPr>
          <w:rFonts w:ascii="Times New Roman" w:hAnsi="Times New Roman" w:cs="Times New Roman"/>
          <w:sz w:val="24"/>
          <w:szCs w:val="24"/>
        </w:rPr>
        <w:lastRenderedPageBreak/>
        <w:t>temporary projects as well as computing requirements (</w:t>
      </w:r>
      <w:r w:rsidR="00397CCA">
        <w:rPr>
          <w:rFonts w:ascii="Times New Roman" w:hAnsi="Times New Roman" w:cs="Times New Roman"/>
          <w:sz w:val="24"/>
          <w:szCs w:val="24"/>
        </w:rPr>
        <w:t>Tozzi</w:t>
      </w:r>
      <w:r w:rsidRPr="00CA5156">
        <w:rPr>
          <w:rFonts w:ascii="Times New Roman" w:hAnsi="Times New Roman" w:cs="Times New Roman"/>
          <w:sz w:val="24"/>
          <w:szCs w:val="24"/>
        </w:rPr>
        <w:t xml:space="preserve">, 2017). The fundamental benefit of the preceding model is the low initial cost because computational resources are rented when needed. For instance, the </w:t>
      </w:r>
      <w:r w:rsidRPr="00CA5156">
        <w:rPr>
          <w:rFonts w:ascii="Times New Roman" w:hAnsi="Times New Roman" w:cs="Times New Roman"/>
          <w:sz w:val="24"/>
          <w:szCs w:val="24"/>
        </w:rPr>
        <w:t>introduction of AWS Lambda is considered the first on-demand service from a tech organization.</w:t>
      </w:r>
    </w:p>
    <w:p w14:paraId="3251BAC6" w14:textId="77777777" w:rsidR="00362C05" w:rsidRDefault="00A22AD2" w:rsidP="00F57E5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B150C66" w14:textId="472D5CE6" w:rsidR="00662583" w:rsidRPr="00CA5156" w:rsidRDefault="00A22AD2" w:rsidP="00F57E5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706C469" w14:textId="3DD531DA" w:rsidR="000D6CD3" w:rsidRPr="00CA5156" w:rsidRDefault="00A22AD2" w:rsidP="000D6CD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Tozzi</w:t>
      </w:r>
      <w:r w:rsidR="00662583" w:rsidRPr="00CA5156">
        <w:rPr>
          <w:rFonts w:ascii="Times New Roman" w:hAnsi="Times New Roman" w:cs="Times New Roman"/>
          <w:sz w:val="24"/>
          <w:szCs w:val="24"/>
        </w:rPr>
        <w:t xml:space="preserve">, C. (2017). How on-demand computing is helping revolutionize IT and beyond. </w:t>
      </w:r>
      <w:r w:rsidR="00662583" w:rsidRPr="00CA5156">
        <w:rPr>
          <w:rFonts w:ascii="Times New Roman" w:hAnsi="Times New Roman" w:cs="Times New Roman"/>
          <w:i/>
          <w:sz w:val="24"/>
          <w:szCs w:val="24"/>
        </w:rPr>
        <w:t>Channel Futures</w:t>
      </w:r>
      <w:r w:rsidR="00662583" w:rsidRPr="00CA5156">
        <w:rPr>
          <w:rFonts w:ascii="Times New Roman" w:hAnsi="Times New Roman" w:cs="Times New Roman"/>
          <w:sz w:val="24"/>
          <w:szCs w:val="24"/>
        </w:rPr>
        <w:t xml:space="preserve">. Retrieved from </w:t>
      </w:r>
      <w:hyperlink r:id="rId6" w:history="1">
        <w:r w:rsidR="00662583" w:rsidRPr="00CA5156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https://www.channelfutures.com/data-centers/how-demand-computing-helping-revolutionize-it-and-beyond</w:t>
        </w:r>
      </w:hyperlink>
    </w:p>
    <w:p w14:paraId="1A37450C" w14:textId="10436B2F" w:rsidR="00EC0FDC" w:rsidRDefault="00A22AD2" w:rsidP="00EC0FDC">
      <w:pPr>
        <w:spacing w:after="0" w:line="480" w:lineRule="auto"/>
        <w:ind w:left="720" w:hanging="720"/>
        <w:rPr>
          <w:rStyle w:val="Hyperlink"/>
          <w:rFonts w:ascii="Times New Roman" w:hAnsi="Times New Roman" w:cs="Times New Roman"/>
          <w:color w:val="auto"/>
          <w:sz w:val="24"/>
          <w:szCs w:val="24"/>
        </w:rPr>
      </w:pPr>
      <w:r w:rsidRPr="00CA5156">
        <w:rPr>
          <w:rFonts w:ascii="Times New Roman" w:hAnsi="Times New Roman" w:cs="Times New Roman"/>
          <w:sz w:val="24"/>
          <w:szCs w:val="24"/>
        </w:rPr>
        <w:t>Vizocom. (2016). What is WiMax and how</w:t>
      </w:r>
      <w:r w:rsidRPr="00CA5156">
        <w:rPr>
          <w:rFonts w:ascii="Times New Roman" w:hAnsi="Times New Roman" w:cs="Times New Roman"/>
          <w:sz w:val="24"/>
          <w:szCs w:val="24"/>
        </w:rPr>
        <w:t xml:space="preserve"> does it differ </w:t>
      </w:r>
      <w:r w:rsidR="00623F23" w:rsidRPr="00CA5156">
        <w:rPr>
          <w:rFonts w:ascii="Times New Roman" w:hAnsi="Times New Roman" w:cs="Times New Roman"/>
          <w:sz w:val="24"/>
          <w:szCs w:val="24"/>
        </w:rPr>
        <w:t>from</w:t>
      </w:r>
      <w:r w:rsidRPr="00CA5156">
        <w:rPr>
          <w:rFonts w:ascii="Times New Roman" w:hAnsi="Times New Roman" w:cs="Times New Roman"/>
          <w:sz w:val="24"/>
          <w:szCs w:val="24"/>
        </w:rPr>
        <w:t xml:space="preserve"> Wi-Fi. </w:t>
      </w:r>
      <w:r w:rsidRPr="00CA5156">
        <w:rPr>
          <w:rFonts w:ascii="Times New Roman" w:hAnsi="Times New Roman" w:cs="Times New Roman"/>
          <w:i/>
          <w:sz w:val="24"/>
          <w:szCs w:val="24"/>
        </w:rPr>
        <w:t>Vizocom</w:t>
      </w:r>
      <w:r w:rsidRPr="00CA5156">
        <w:rPr>
          <w:rFonts w:ascii="Times New Roman" w:hAnsi="Times New Roman" w:cs="Times New Roman"/>
          <w:sz w:val="24"/>
          <w:szCs w:val="24"/>
        </w:rPr>
        <w:t xml:space="preserve">. Retrieved from </w:t>
      </w:r>
      <w:hyperlink r:id="rId7" w:history="1">
        <w:r w:rsidRPr="00CA5156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http://www.vizocom.com/blog/wimax-differ-wifi/</w:t>
        </w:r>
      </w:hyperlink>
    </w:p>
    <w:p w14:paraId="05739D8E" w14:textId="2F70B0E3" w:rsidR="0051444D" w:rsidRPr="00611FA6" w:rsidRDefault="00A22AD2" w:rsidP="00EC0FDC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C22B5">
        <w:rPr>
          <w:rFonts w:ascii="Times New Roman" w:hAnsi="Times New Roman" w:cs="Times New Roman"/>
          <w:sz w:val="24"/>
          <w:szCs w:val="24"/>
        </w:rPr>
        <w:t>Akter, S., Wamba, S. F., Gunasekaran, A., Dubey, R., &amp; Childe, S. J. (2016). How to improve fi</w:t>
      </w:r>
      <w:r w:rsidRPr="008C22B5">
        <w:rPr>
          <w:rFonts w:ascii="Times New Roman" w:hAnsi="Times New Roman" w:cs="Times New Roman"/>
          <w:sz w:val="24"/>
          <w:szCs w:val="24"/>
        </w:rPr>
        <w:t>rm performance using big data analytics capability and business strategy alignment. </w:t>
      </w:r>
      <w:r w:rsidRPr="008C22B5">
        <w:rPr>
          <w:rFonts w:ascii="Times New Roman" w:hAnsi="Times New Roman" w:cs="Times New Roman"/>
          <w:i/>
          <w:iCs/>
          <w:sz w:val="24"/>
          <w:szCs w:val="24"/>
        </w:rPr>
        <w:t>International Journal of Production Economics</w:t>
      </w:r>
      <w:r w:rsidRPr="008C22B5">
        <w:rPr>
          <w:rFonts w:ascii="Times New Roman" w:hAnsi="Times New Roman" w:cs="Times New Roman"/>
          <w:sz w:val="24"/>
          <w:szCs w:val="24"/>
        </w:rPr>
        <w:t>, </w:t>
      </w:r>
      <w:r w:rsidRPr="008C22B5">
        <w:rPr>
          <w:rFonts w:ascii="Times New Roman" w:hAnsi="Times New Roman" w:cs="Times New Roman"/>
          <w:i/>
          <w:iCs/>
          <w:sz w:val="24"/>
          <w:szCs w:val="24"/>
        </w:rPr>
        <w:t>182</w:t>
      </w:r>
      <w:r w:rsidRPr="008C22B5">
        <w:rPr>
          <w:rFonts w:ascii="Times New Roman" w:hAnsi="Times New Roman" w:cs="Times New Roman"/>
          <w:sz w:val="24"/>
          <w:szCs w:val="24"/>
        </w:rPr>
        <w:t>, 113-131.</w:t>
      </w:r>
    </w:p>
    <w:sectPr w:rsidR="0051444D" w:rsidRPr="00611FA6" w:rsidSect="002A39D9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A3F801" w14:textId="77777777" w:rsidR="00A22AD2" w:rsidRDefault="00A22AD2">
      <w:pPr>
        <w:spacing w:after="0" w:line="240" w:lineRule="auto"/>
      </w:pPr>
      <w:r>
        <w:separator/>
      </w:r>
    </w:p>
  </w:endnote>
  <w:endnote w:type="continuationSeparator" w:id="0">
    <w:p w14:paraId="35A01DAC" w14:textId="77777777" w:rsidR="00A22AD2" w:rsidRDefault="00A22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487D66" w14:textId="77777777" w:rsidR="00A22AD2" w:rsidRDefault="00A22AD2">
      <w:pPr>
        <w:spacing w:after="0" w:line="240" w:lineRule="auto"/>
      </w:pPr>
      <w:r>
        <w:separator/>
      </w:r>
    </w:p>
  </w:footnote>
  <w:footnote w:type="continuationSeparator" w:id="0">
    <w:p w14:paraId="5C4183EF" w14:textId="77777777" w:rsidR="00A22AD2" w:rsidRDefault="00A22A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79C1B5" w14:textId="025DB254" w:rsidR="002A39D9" w:rsidRPr="00382ED1" w:rsidRDefault="00A22AD2" w:rsidP="002A39D9">
    <w:pPr>
      <w:pStyle w:val="Header"/>
      <w:rPr>
        <w:rFonts w:ascii="Times New Roman" w:hAnsi="Times New Roman" w:cs="Times New Roman"/>
      </w:rPr>
    </w:pPr>
    <w:r w:rsidRPr="00382ED1">
      <w:rPr>
        <w:rFonts w:ascii="Times New Roman" w:hAnsi="Times New Roman" w:cs="Times New Roman"/>
      </w:rPr>
      <w:t xml:space="preserve">UNIT </w:t>
    </w:r>
    <w:r w:rsidR="00382ED1" w:rsidRPr="00382ED1">
      <w:rPr>
        <w:rFonts w:ascii="Times New Roman" w:hAnsi="Times New Roman" w:cs="Times New Roman"/>
      </w:rPr>
      <w:t xml:space="preserve">3 </w:t>
    </w:r>
    <w:r w:rsidRPr="00382ED1">
      <w:rPr>
        <w:rFonts w:ascii="Times New Roman" w:hAnsi="Times New Roman" w:cs="Times New Roman"/>
      </w:rPr>
      <w:t xml:space="preserve">ASSESSMENT </w:t>
    </w:r>
    <w:sdt>
      <w:sdtPr>
        <w:rPr>
          <w:rFonts w:ascii="Times New Roman" w:hAnsi="Times New Roman" w:cs="Times New Roman"/>
        </w:rPr>
        <w:id w:val="-186011602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82ED1">
          <w:rPr>
            <w:rFonts w:ascii="Times New Roman" w:hAnsi="Times New Roman" w:cs="Times New Roman"/>
          </w:rPr>
          <w:tab/>
        </w:r>
        <w:r w:rsidRPr="00382ED1">
          <w:rPr>
            <w:rFonts w:ascii="Times New Roman" w:hAnsi="Times New Roman" w:cs="Times New Roman"/>
          </w:rPr>
          <w:tab/>
        </w:r>
        <w:r w:rsidRPr="00382ED1">
          <w:rPr>
            <w:rFonts w:ascii="Times New Roman" w:hAnsi="Times New Roman" w:cs="Times New Roman"/>
          </w:rPr>
          <w:fldChar w:fldCharType="begin"/>
        </w:r>
        <w:r w:rsidRPr="00382ED1">
          <w:rPr>
            <w:rFonts w:ascii="Times New Roman" w:hAnsi="Times New Roman" w:cs="Times New Roman"/>
          </w:rPr>
          <w:instrText xml:space="preserve"> PAGE   \* MERGEFORMAT </w:instrText>
        </w:r>
        <w:r w:rsidRPr="00382ED1">
          <w:rPr>
            <w:rFonts w:ascii="Times New Roman" w:hAnsi="Times New Roman" w:cs="Times New Roman"/>
          </w:rPr>
          <w:fldChar w:fldCharType="separate"/>
        </w:r>
        <w:r w:rsidRPr="00382ED1">
          <w:rPr>
            <w:rFonts w:ascii="Times New Roman" w:hAnsi="Times New Roman" w:cs="Times New Roman"/>
            <w:noProof/>
          </w:rPr>
          <w:t>4</w:t>
        </w:r>
        <w:r w:rsidRPr="00382ED1">
          <w:rPr>
            <w:rFonts w:ascii="Times New Roman" w:hAnsi="Times New Roman" w:cs="Times New Roman"/>
            <w:noProof/>
          </w:rPr>
          <w:fldChar w:fldCharType="end"/>
        </w:r>
      </w:sdtContent>
    </w:sdt>
  </w:p>
  <w:p w14:paraId="690911DF" w14:textId="77777777" w:rsidR="002A39D9" w:rsidRDefault="002A39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B9731B" w14:textId="4597B7FD" w:rsidR="002A39D9" w:rsidRPr="0062697B" w:rsidRDefault="00A22AD2" w:rsidP="002A39D9">
    <w:pPr>
      <w:pStyle w:val="Header"/>
      <w:rPr>
        <w:rFonts w:ascii="Times New Roman" w:hAnsi="Times New Roman" w:cs="Times New Roman"/>
      </w:rPr>
    </w:pPr>
    <w:r w:rsidRPr="0062697B">
      <w:rPr>
        <w:rFonts w:ascii="Times New Roman" w:hAnsi="Times New Roman" w:cs="Times New Roman"/>
      </w:rPr>
      <w:t xml:space="preserve">Running head: UNIT </w:t>
    </w:r>
    <w:r w:rsidR="0062697B" w:rsidRPr="0062697B">
      <w:rPr>
        <w:rFonts w:ascii="Times New Roman" w:hAnsi="Times New Roman" w:cs="Times New Roman"/>
      </w:rPr>
      <w:t xml:space="preserve">3 </w:t>
    </w:r>
    <w:r w:rsidRPr="0062697B">
      <w:rPr>
        <w:rFonts w:ascii="Times New Roman" w:hAnsi="Times New Roman" w:cs="Times New Roman"/>
      </w:rPr>
      <w:t xml:space="preserve">ASSESSMENT </w:t>
    </w:r>
    <w:sdt>
      <w:sdtPr>
        <w:rPr>
          <w:rFonts w:ascii="Times New Roman" w:hAnsi="Times New Roman" w:cs="Times New Roman"/>
        </w:rPr>
        <w:id w:val="-58399756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2697B">
          <w:rPr>
            <w:rFonts w:ascii="Times New Roman" w:hAnsi="Times New Roman" w:cs="Times New Roman"/>
          </w:rPr>
          <w:tab/>
        </w:r>
        <w:r w:rsidRPr="0062697B">
          <w:rPr>
            <w:rFonts w:ascii="Times New Roman" w:hAnsi="Times New Roman" w:cs="Times New Roman"/>
          </w:rPr>
          <w:tab/>
        </w:r>
        <w:r w:rsidRPr="0062697B">
          <w:rPr>
            <w:rFonts w:ascii="Times New Roman" w:hAnsi="Times New Roman" w:cs="Times New Roman"/>
          </w:rPr>
          <w:fldChar w:fldCharType="begin"/>
        </w:r>
        <w:r w:rsidRPr="0062697B">
          <w:rPr>
            <w:rFonts w:ascii="Times New Roman" w:hAnsi="Times New Roman" w:cs="Times New Roman"/>
          </w:rPr>
          <w:instrText xml:space="preserve"> PAGE   \* MERGEFORMAT </w:instrText>
        </w:r>
        <w:r w:rsidRPr="0062697B">
          <w:rPr>
            <w:rFonts w:ascii="Times New Roman" w:hAnsi="Times New Roman" w:cs="Times New Roman"/>
          </w:rPr>
          <w:fldChar w:fldCharType="separate"/>
        </w:r>
        <w:r w:rsidR="00662583" w:rsidRPr="0062697B">
          <w:rPr>
            <w:rFonts w:ascii="Times New Roman" w:hAnsi="Times New Roman" w:cs="Times New Roman"/>
            <w:noProof/>
          </w:rPr>
          <w:t>1</w:t>
        </w:r>
        <w:r w:rsidRPr="0062697B">
          <w:rPr>
            <w:rFonts w:ascii="Times New Roman" w:hAnsi="Times New Roman" w:cs="Times New Roman"/>
            <w:noProof/>
          </w:rPr>
          <w:fldChar w:fldCharType="end"/>
        </w:r>
      </w:sdtContent>
    </w:sdt>
  </w:p>
  <w:p w14:paraId="6C81AFCB" w14:textId="77777777" w:rsidR="002A39D9" w:rsidRDefault="002A39D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583"/>
    <w:rsid w:val="000D2BFA"/>
    <w:rsid w:val="000D6CD3"/>
    <w:rsid w:val="0018770D"/>
    <w:rsid w:val="001D4C02"/>
    <w:rsid w:val="002A39D9"/>
    <w:rsid w:val="00362C05"/>
    <w:rsid w:val="00382ED1"/>
    <w:rsid w:val="00397CCA"/>
    <w:rsid w:val="00486476"/>
    <w:rsid w:val="0051444D"/>
    <w:rsid w:val="00611FA6"/>
    <w:rsid w:val="00623F23"/>
    <w:rsid w:val="0062697B"/>
    <w:rsid w:val="00662583"/>
    <w:rsid w:val="006C7888"/>
    <w:rsid w:val="00805304"/>
    <w:rsid w:val="008C22B5"/>
    <w:rsid w:val="00A22AD2"/>
    <w:rsid w:val="00AE1C95"/>
    <w:rsid w:val="00CA5156"/>
    <w:rsid w:val="00CC271D"/>
    <w:rsid w:val="00CE49D5"/>
    <w:rsid w:val="00CF0D9F"/>
    <w:rsid w:val="00EC0FDC"/>
    <w:rsid w:val="00EE468D"/>
    <w:rsid w:val="00F57E5A"/>
    <w:rsid w:val="00FB3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5E63F6-672D-4D81-A2B6-814CBA7BA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25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6258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625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2583"/>
  </w:style>
  <w:style w:type="paragraph" w:styleId="Footer">
    <w:name w:val="footer"/>
    <w:basedOn w:val="Normal"/>
    <w:link w:val="FooterChar"/>
    <w:uiPriority w:val="99"/>
    <w:unhideWhenUsed/>
    <w:rsid w:val="006269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97B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2B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B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vizocom.com/blog/wimax-differ-wif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hannelfutures.com/data-centers/how-demand-computing-helping-revolutionize-it-and-beyond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Antony Ouma</cp:lastModifiedBy>
  <cp:revision>25</cp:revision>
  <dcterms:created xsi:type="dcterms:W3CDTF">2018-08-27T16:30:00Z</dcterms:created>
  <dcterms:modified xsi:type="dcterms:W3CDTF">2018-08-27T17:36:00Z</dcterms:modified>
</cp:coreProperties>
</file>